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B64FDDD"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927790">
        <w:rPr>
          <w:rFonts w:ascii="BIZ UDゴシック" w:eastAsia="BIZ UDゴシック" w:hAnsi="BIZ UDゴシック" w:hint="eastAsia"/>
          <w:sz w:val="22"/>
          <w:szCs w:val="22"/>
        </w:rPr>
        <w:t>６</w:t>
      </w:r>
      <w:r w:rsidR="005B732F">
        <w:rPr>
          <w:rFonts w:ascii="BIZ UDゴシック" w:eastAsia="BIZ UDゴシック" w:hAnsi="BIZ UDゴシック" w:hint="eastAsia"/>
          <w:sz w:val="22"/>
          <w:szCs w:val="22"/>
        </w:rPr>
        <w:t>）</w:t>
      </w:r>
    </w:p>
    <w:p w14:paraId="034EDB41" w14:textId="423A0F23"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8C4095">
        <w:rPr>
          <w:rFonts w:ascii="BIZ UDゴシック" w:eastAsia="BIZ UDゴシック" w:hAnsi="BIZ UDゴシック" w:hint="eastAsia"/>
          <w:sz w:val="22"/>
          <w:szCs w:val="22"/>
          <w:u w:val="thick"/>
        </w:rPr>
        <w:t>フレーム原子吸光光度</w:t>
      </w:r>
      <w:r w:rsidR="00466716">
        <w:rPr>
          <w:rFonts w:ascii="BIZ UDゴシック" w:eastAsia="BIZ UDゴシック" w:hAnsi="BIZ UDゴシック" w:hint="eastAsia"/>
          <w:sz w:val="22"/>
          <w:szCs w:val="22"/>
          <w:u w:val="thick"/>
        </w:rPr>
        <w:t>計</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466716"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p w14:paraId="38070251" w14:textId="08AE148F" w:rsidR="007440EF" w:rsidRDefault="007440EF" w:rsidP="00EC6DA0">
      <w:pPr>
        <w:rPr>
          <w:rFonts w:ascii="ＭＳ ゴシック" w:eastAsia="ＭＳ ゴシック" w:hAnsi="ＭＳ ゴシック"/>
          <w:sz w:val="22"/>
          <w:szCs w:val="22"/>
        </w:rPr>
      </w:pPr>
    </w:p>
    <w:bookmarkEnd w:id="11"/>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1446</Words>
  <Characters>271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15</cp:revision>
  <cp:lastPrinted>2024-12-17T04:32:00Z</cp:lastPrinted>
  <dcterms:created xsi:type="dcterms:W3CDTF">2025-04-30T09:25:00Z</dcterms:created>
  <dcterms:modified xsi:type="dcterms:W3CDTF">2026-05-11T00:51:00Z</dcterms:modified>
</cp:coreProperties>
</file>